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2B2" w:rsidRPr="005412B2" w:rsidRDefault="005F1C9D" w:rsidP="005412B2">
      <w:pPr>
        <w:spacing w:after="0" w:line="240" w:lineRule="auto"/>
        <w:ind w:firstLine="720"/>
        <w:jc w:val="center"/>
        <w:outlineLvl w:val="2"/>
        <w:rPr>
          <w:rFonts w:ascii="Times New Roman" w:hAnsi="Times New Roman"/>
          <w:b/>
          <w:bCs/>
          <w:color w:val="0000CC"/>
          <w:sz w:val="28"/>
          <w:szCs w:val="24"/>
        </w:rPr>
      </w:pPr>
      <w:r>
        <w:rPr>
          <w:rFonts w:ascii="Times New Roman" w:hAnsi="Times New Roman"/>
          <w:b/>
          <w:bCs/>
          <w:color w:val="0000CC"/>
          <w:sz w:val="28"/>
          <w:szCs w:val="24"/>
        </w:rPr>
        <w:t xml:space="preserve">7. </w:t>
      </w:r>
      <w:bookmarkStart w:id="0" w:name="_GoBack"/>
      <w:bookmarkEnd w:id="0"/>
      <w:r w:rsidR="005412B2" w:rsidRPr="005412B2">
        <w:rPr>
          <w:rFonts w:ascii="Times New Roman" w:hAnsi="Times New Roman"/>
          <w:b/>
          <w:bCs/>
          <w:color w:val="0000CC"/>
          <w:sz w:val="28"/>
          <w:szCs w:val="24"/>
        </w:rPr>
        <w:t>Материально-техническое обеспечение и оснащенность образовательного процесса. Доступная среда</w:t>
      </w:r>
    </w:p>
    <w:p w:rsidR="005412B2" w:rsidRDefault="005412B2" w:rsidP="005412B2">
      <w:pPr>
        <w:spacing w:after="0" w:line="240" w:lineRule="auto"/>
        <w:ind w:firstLine="720"/>
        <w:jc w:val="both"/>
        <w:outlineLvl w:val="2"/>
        <w:rPr>
          <w:rFonts w:ascii="Times New Roman" w:hAnsi="Times New Roman"/>
          <w:b/>
          <w:bCs/>
          <w:color w:val="0000CC"/>
          <w:sz w:val="24"/>
          <w:szCs w:val="24"/>
        </w:rPr>
      </w:pPr>
    </w:p>
    <w:p w:rsidR="005412B2" w:rsidRPr="00337F3D" w:rsidRDefault="005412B2" w:rsidP="005412B2">
      <w:pPr>
        <w:spacing w:after="0" w:line="240" w:lineRule="auto"/>
        <w:ind w:firstLine="720"/>
        <w:jc w:val="both"/>
        <w:outlineLvl w:val="2"/>
        <w:rPr>
          <w:rFonts w:ascii="Times New Roman" w:hAnsi="Times New Roman"/>
          <w:b/>
          <w:bCs/>
          <w:color w:val="0000CC"/>
          <w:sz w:val="24"/>
          <w:szCs w:val="24"/>
        </w:rPr>
      </w:pP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1.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Материально-техническое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обеспечение</w:t>
      </w:r>
    </w:p>
    <w:p w:rsidR="005412B2" w:rsidRPr="00DB301C" w:rsidRDefault="005412B2" w:rsidP="005412B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12B2" w:rsidRPr="00DB301C" w:rsidRDefault="005412B2" w:rsidP="005412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Учебных аудиторий и классов – 4 учебных кабинет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B301C">
        <w:rPr>
          <w:rFonts w:ascii="Times New Roman" w:hAnsi="Times New Roman"/>
          <w:color w:val="000000" w:themeColor="text1"/>
          <w:sz w:val="24"/>
          <w:szCs w:val="24"/>
        </w:rPr>
        <w:t xml:space="preserve"> (аудитори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DB301C">
        <w:rPr>
          <w:rFonts w:ascii="Times New Roman" w:hAnsi="Times New Roman"/>
          <w:color w:val="000000" w:themeColor="text1"/>
          <w:sz w:val="24"/>
          <w:szCs w:val="24"/>
        </w:rPr>
        <w:t>), 90 посадочных мест:</w:t>
      </w:r>
    </w:p>
    <w:p w:rsidR="005412B2" w:rsidRPr="00DB301C" w:rsidRDefault="005412B2" w:rsidP="005412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учебный кабинет № 410 (факультета «А») – 24 посадочных мест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DB301C">
        <w:rPr>
          <w:rFonts w:ascii="Times New Roman" w:hAnsi="Times New Roman"/>
          <w:color w:val="000000" w:themeColor="text1"/>
          <w:sz w:val="24"/>
          <w:szCs w:val="24"/>
        </w:rPr>
        <w:t xml:space="preserve"> для слушателей, оборудованное автоматизированное рабочее место преподавателя, мультимедиа проектор, экран;</w:t>
      </w:r>
    </w:p>
    <w:p w:rsidR="005412B2" w:rsidRPr="00DB301C" w:rsidRDefault="005412B2" w:rsidP="005412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 xml:space="preserve">учебный кабинет № 413 (факультета «Б») – 24 посадочных места для слушателей, из них 9 автоматизированных рабочих мест (АРМ), автоматизированное рабочее место преподавателя (в том числе для проведения занятий с руководителями и специалистами Системы-112), мультимедиа проектор, экран; </w:t>
      </w:r>
    </w:p>
    <w:p w:rsidR="005412B2" w:rsidRPr="00DB301C" w:rsidRDefault="005412B2" w:rsidP="005412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учебный кабинет № 412 (факультета «В») – 22 посадочных места для слушателей, оборудованное автоматизированное рабочее место преподавателя, мультимедиа проектор, экран;</w:t>
      </w:r>
    </w:p>
    <w:p w:rsidR="005412B2" w:rsidRPr="00DB301C" w:rsidRDefault="005412B2" w:rsidP="005412B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учебный кабинет № 408 (факультета «Г») – 20 посадочных мест для слушателей, оборудованное автоматизированное рабочее место преподавателя, мультимедиа проектор, экран.</w:t>
      </w:r>
    </w:p>
    <w:p w:rsidR="005412B2" w:rsidRPr="00DB301C" w:rsidRDefault="005412B2" w:rsidP="005412B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Имеется библиотека, учебно-методический кабинет.</w:t>
      </w:r>
    </w:p>
    <w:p w:rsidR="005412B2" w:rsidRPr="00DB301C" w:rsidRDefault="005412B2" w:rsidP="005412B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Учебный городок УМЦ ГОЧС ГКУ «Центр» в настоящее время отсутствует (нет финансирования).</w:t>
      </w:r>
    </w:p>
    <w:p w:rsidR="005412B2" w:rsidRPr="00DB301C" w:rsidRDefault="005412B2" w:rsidP="005412B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Наличие в УМЦ ГОЧС ГКУ «Центр» технических и аудиовизуальных средств обучения в целом обеспечивает проведение занятий на современном уровне, однако их качество недостаточно для организации обучения с использованием дистанционных образовательных технологий.</w:t>
      </w:r>
    </w:p>
    <w:p w:rsidR="005412B2" w:rsidRPr="00DB301C" w:rsidRDefault="005412B2" w:rsidP="005412B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В качестве автоклуба УМЦ ГОЧС ГКУ «Центр» используется автобус для маршрутных перевозок «Газель», в который при выезде в сельские районы, при необходимости, загружаются технические и аудиовизуальные средства обучения (ноутбуки, мультимедиа проекторы из учебных кабинетов, экраны).</w:t>
      </w:r>
    </w:p>
    <w:p w:rsidR="005412B2" w:rsidRPr="00DB301C" w:rsidRDefault="005412B2" w:rsidP="005412B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Для проведения занятий используются:</w:t>
      </w:r>
    </w:p>
    <w:p w:rsidR="005412B2" w:rsidRPr="00DB301C" w:rsidRDefault="005412B2" w:rsidP="005412B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защитное сооружение ОАО «Победит» с пунктами управления;</w:t>
      </w:r>
    </w:p>
    <w:p w:rsidR="005412B2" w:rsidRPr="00DB301C" w:rsidRDefault="005412B2" w:rsidP="005412B2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учебно-материальная база:</w:t>
      </w:r>
    </w:p>
    <w:p w:rsidR="005412B2" w:rsidRPr="00DB301C" w:rsidRDefault="005412B2" w:rsidP="005412B2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eastAsia="Times New Roman" w:hAnsi="Times New Roman"/>
          <w:color w:val="000000" w:themeColor="text1"/>
          <w:sz w:val="24"/>
          <w:szCs w:val="24"/>
        </w:rPr>
        <w:t>Республиканской профессиональной поисково-спасательной службы ГКУ «Центр»;</w:t>
      </w:r>
    </w:p>
    <w:p w:rsidR="005412B2" w:rsidRPr="00DB301C" w:rsidRDefault="005412B2" w:rsidP="005412B2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eastAsia="Times New Roman" w:hAnsi="Times New Roman"/>
          <w:color w:val="000000" w:themeColor="text1"/>
          <w:sz w:val="24"/>
          <w:szCs w:val="24"/>
        </w:rPr>
        <w:t>Северо-Осетинского поисково-спасательного отряда;</w:t>
      </w:r>
    </w:p>
    <w:p w:rsidR="005412B2" w:rsidRPr="00DB301C" w:rsidRDefault="005412B2" w:rsidP="005412B2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eastAsia="Times New Roman" w:hAnsi="Times New Roman"/>
          <w:color w:val="000000" w:themeColor="text1"/>
          <w:sz w:val="24"/>
          <w:szCs w:val="24"/>
        </w:rPr>
        <w:t>Главного управления МЧС России по РСО-Алания;</w:t>
      </w:r>
    </w:p>
    <w:p w:rsidR="005412B2" w:rsidRPr="00DB301C" w:rsidRDefault="005412B2" w:rsidP="005412B2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127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eastAsia="Times New Roman" w:hAnsi="Times New Roman"/>
          <w:color w:val="000000" w:themeColor="text1"/>
          <w:sz w:val="24"/>
          <w:szCs w:val="24"/>
        </w:rPr>
        <w:t>Северо-Осетинского регионального отделения ООО «Российский Красный Крест»;</w:t>
      </w:r>
    </w:p>
    <w:p w:rsidR="005412B2" w:rsidRPr="00DB301C" w:rsidRDefault="005412B2" w:rsidP="005412B2">
      <w:pPr>
        <w:widowControl w:val="0"/>
        <w:numPr>
          <w:ilvl w:val="0"/>
          <w:numId w:val="1"/>
        </w:numPr>
        <w:spacing w:after="0" w:line="240" w:lineRule="auto"/>
        <w:ind w:left="127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eastAsia="Times New Roman" w:hAnsi="Times New Roman"/>
          <w:color w:val="000000" w:themeColor="text1"/>
          <w:sz w:val="24"/>
          <w:szCs w:val="24"/>
        </w:rPr>
        <w:t>Северо-Осетинского Республиканского регионального отделения Всероссийской общественной молодёжной организации «Всероссийский студенческий корпус спасателей»;</w:t>
      </w:r>
    </w:p>
    <w:p w:rsidR="005412B2" w:rsidRPr="00DB301C" w:rsidRDefault="005412B2" w:rsidP="005412B2">
      <w:pPr>
        <w:widowControl w:val="0"/>
        <w:numPr>
          <w:ilvl w:val="0"/>
          <w:numId w:val="1"/>
        </w:numPr>
        <w:spacing w:after="0" w:line="240" w:lineRule="auto"/>
        <w:ind w:left="127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eastAsia="Times New Roman" w:hAnsi="Times New Roman"/>
          <w:color w:val="000000" w:themeColor="text1"/>
          <w:sz w:val="24"/>
          <w:szCs w:val="24"/>
        </w:rPr>
        <w:t>ГБПОУ «Профессиональное училище № 5»;</w:t>
      </w:r>
    </w:p>
    <w:p w:rsidR="005412B2" w:rsidRPr="00DB301C" w:rsidRDefault="005412B2" w:rsidP="005412B2">
      <w:pPr>
        <w:numPr>
          <w:ilvl w:val="0"/>
          <w:numId w:val="1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Общества с ограниченной ответственностью «Экспертно-аналитические системы»;</w:t>
      </w:r>
    </w:p>
    <w:p w:rsidR="005412B2" w:rsidRPr="00DB301C" w:rsidRDefault="005412B2" w:rsidP="005412B2">
      <w:pPr>
        <w:numPr>
          <w:ilvl w:val="0"/>
          <w:numId w:val="1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ГАПОУ</w:t>
      </w:r>
      <w:r w:rsidRPr="005412B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«</w:t>
      </w:r>
      <w:r w:rsidRPr="005412B2">
        <w:rPr>
          <w:rFonts w:ascii="Times New Roman" w:hAnsi="Times New Roman"/>
          <w:color w:val="000000" w:themeColor="text1"/>
          <w:sz w:val="24"/>
          <w:szCs w:val="24"/>
        </w:rPr>
        <w:t>Владикавказский государственный многоотраслевой техникум</w:t>
      </w:r>
      <w:r>
        <w:rPr>
          <w:rFonts w:ascii="Times New Roman" w:hAnsi="Times New Roman"/>
          <w:color w:val="000000" w:themeColor="text1"/>
          <w:sz w:val="24"/>
          <w:szCs w:val="24"/>
        </w:rPr>
        <w:t>»;</w:t>
      </w:r>
    </w:p>
    <w:p w:rsidR="005412B2" w:rsidRPr="00DB301C" w:rsidRDefault="005412B2" w:rsidP="005412B2">
      <w:pPr>
        <w:numPr>
          <w:ilvl w:val="0"/>
          <w:numId w:val="1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lastRenderedPageBreak/>
        <w:t>Автономной некоммерческой организации «Клуб альпинизма и туризма Республики Северная Осетия-Алания «Фатум»;</w:t>
      </w:r>
    </w:p>
    <w:p w:rsidR="005412B2" w:rsidRPr="00DB301C" w:rsidRDefault="005412B2" w:rsidP="005412B2">
      <w:pPr>
        <w:numPr>
          <w:ilvl w:val="0"/>
          <w:numId w:val="1"/>
        </w:numPr>
        <w:spacing w:after="0" w:line="240" w:lineRule="auto"/>
        <w:ind w:left="127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hAnsi="Times New Roman"/>
          <w:color w:val="000000" w:themeColor="text1"/>
          <w:sz w:val="24"/>
          <w:szCs w:val="24"/>
        </w:rPr>
        <w:t>Региональной общественной организации «Федерация спортивного туризма Республики Северная Осетия-Алания».</w:t>
      </w:r>
    </w:p>
    <w:p w:rsidR="005412B2" w:rsidRPr="00DB301C" w:rsidRDefault="005412B2" w:rsidP="005412B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B301C">
        <w:rPr>
          <w:rFonts w:ascii="Times New Roman" w:eastAsia="Times New Roman" w:hAnsi="Times New Roman"/>
          <w:color w:val="000000" w:themeColor="text1"/>
          <w:sz w:val="24"/>
          <w:szCs w:val="24"/>
        </w:rPr>
        <w:t>С собственниками учебно-материальной базы заключены договоры о взаимном безвозмездном оказании услуг.</w:t>
      </w:r>
    </w:p>
    <w:p w:rsidR="005412B2" w:rsidRPr="00964EDD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</w:rPr>
      </w:pPr>
    </w:p>
    <w:p w:rsidR="005412B2" w:rsidRPr="00337F3D" w:rsidRDefault="005412B2" w:rsidP="005412B2">
      <w:pPr>
        <w:spacing w:after="0" w:line="240" w:lineRule="auto"/>
        <w:ind w:firstLine="720"/>
        <w:jc w:val="both"/>
        <w:outlineLvl w:val="2"/>
        <w:rPr>
          <w:rFonts w:ascii="Times New Roman" w:hAnsi="Times New Roman"/>
          <w:b/>
          <w:bCs/>
          <w:color w:val="0000CC"/>
          <w:sz w:val="24"/>
          <w:szCs w:val="24"/>
        </w:rPr>
      </w:pP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2.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Информационно-развивающая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среда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(включая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средства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информационно-коммуникационных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технологий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учебно-методического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обеспечения)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УМЦ ГОЧС имеется библиотека, однако из-за отсутствия достаточного финансирования печатными изданиями пополняется очень редко, от случая к случаю. Недостаток современных нормативных и методических документов восполняется за счёт документов в электронном виде, получаемых с использованием информационно-коммуникационной сети Интернет. 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этих целях у начальника УМЦ ГОЧС, его заместителей, начальников факультетов, заведующего учебно-методическим кабинетом оборудованы автоматизированные рабочие места с выходом в Интернет.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 xml:space="preserve">УМЦ ГОЧС </w:t>
      </w:r>
      <w:proofErr w:type="gramStart"/>
      <w:r w:rsidRPr="00A51942">
        <w:rPr>
          <w:rFonts w:ascii="Times New Roman" w:hAnsi="Times New Roman"/>
          <w:sz w:val="24"/>
          <w:szCs w:val="24"/>
        </w:rPr>
        <w:t>создан</w:t>
      </w:r>
      <w:r>
        <w:rPr>
          <w:rFonts w:ascii="Times New Roman" w:hAnsi="Times New Roman"/>
          <w:sz w:val="24"/>
          <w:szCs w:val="24"/>
        </w:rPr>
        <w:t>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51942">
        <w:rPr>
          <w:rFonts w:ascii="Times New Roman" w:hAnsi="Times New Roman"/>
          <w:sz w:val="24"/>
          <w:szCs w:val="24"/>
        </w:rPr>
        <w:t>телекоммуникационная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сеть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обмена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информацией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документами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работниками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УМЦ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ГОЧС</w:t>
      </w:r>
      <w:r>
        <w:rPr>
          <w:rFonts w:ascii="Times New Roman" w:hAnsi="Times New Roman"/>
          <w:sz w:val="24"/>
          <w:szCs w:val="24"/>
        </w:rPr>
        <w:t>;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регулярно обновляемая </w:t>
      </w:r>
      <w:r w:rsidRPr="00A51942">
        <w:rPr>
          <w:rFonts w:ascii="Times New Roman" w:hAnsi="Times New Roman"/>
          <w:sz w:val="24"/>
          <w:szCs w:val="24"/>
        </w:rPr>
        <w:t>база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нормативных</w:t>
      </w:r>
      <w:r>
        <w:rPr>
          <w:rFonts w:ascii="Times New Roman" w:hAnsi="Times New Roman"/>
          <w:sz w:val="24"/>
          <w:szCs w:val="24"/>
        </w:rPr>
        <w:t xml:space="preserve"> правовых актов;</w:t>
      </w:r>
    </w:p>
    <w:p w:rsidR="005412B2" w:rsidRPr="00A5194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регулярно обновляемая база нормативных и </w:t>
      </w:r>
      <w:r w:rsidRPr="00A51942">
        <w:rPr>
          <w:rFonts w:ascii="Times New Roman" w:hAnsi="Times New Roman"/>
          <w:sz w:val="24"/>
          <w:szCs w:val="24"/>
        </w:rPr>
        <w:t>методических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51942">
        <w:rPr>
          <w:rFonts w:ascii="Times New Roman" w:hAnsi="Times New Roman"/>
          <w:sz w:val="24"/>
          <w:szCs w:val="24"/>
        </w:rPr>
        <w:t>документов</w:t>
      </w:r>
      <w:r>
        <w:rPr>
          <w:rFonts w:ascii="Times New Roman" w:hAnsi="Times New Roman"/>
          <w:sz w:val="24"/>
          <w:szCs w:val="24"/>
        </w:rPr>
        <w:t>.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слушателей УМЦ ГОЧС сформирован и систематически обновляется пакет раздаточного материала в электронном виде.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12B2" w:rsidRPr="00337F3D" w:rsidRDefault="005412B2" w:rsidP="005412B2">
      <w:pPr>
        <w:spacing w:after="0" w:line="240" w:lineRule="auto"/>
        <w:ind w:firstLine="720"/>
        <w:jc w:val="both"/>
        <w:outlineLvl w:val="2"/>
        <w:rPr>
          <w:rFonts w:ascii="Times New Roman" w:hAnsi="Times New Roman"/>
          <w:b/>
          <w:bCs/>
          <w:color w:val="0000CC"/>
          <w:sz w:val="24"/>
          <w:szCs w:val="24"/>
        </w:rPr>
      </w:pP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3.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Санитарно-гигиенические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и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эстетические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условия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</w:p>
    <w:p w:rsidR="005412B2" w:rsidRPr="003A3067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Санитарно-гигиенические и эстетические условия в УМЦ ГОЧС в основном соответствуют действующим нормам и в целом обеспечивают нормальное </w:t>
      </w:r>
      <w:r w:rsidRPr="003A3067">
        <w:rPr>
          <w:rFonts w:ascii="Times New Roman" w:hAnsi="Times New Roman"/>
          <w:sz w:val="24"/>
          <w:szCs w:val="24"/>
        </w:rPr>
        <w:t>функционирование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067">
        <w:rPr>
          <w:rFonts w:ascii="Times New Roman" w:hAnsi="Times New Roman"/>
          <w:sz w:val="24"/>
          <w:szCs w:val="24"/>
        </w:rPr>
        <w:t>УМЦ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067">
        <w:rPr>
          <w:rFonts w:ascii="Times New Roman" w:hAnsi="Times New Roman"/>
          <w:sz w:val="24"/>
          <w:szCs w:val="24"/>
        </w:rPr>
        <w:t>ГОЧС,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06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067">
        <w:rPr>
          <w:rFonts w:ascii="Times New Roman" w:hAnsi="Times New Roman"/>
          <w:sz w:val="24"/>
          <w:szCs w:val="24"/>
        </w:rPr>
        <w:t>также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067">
        <w:rPr>
          <w:rFonts w:ascii="Times New Roman" w:hAnsi="Times New Roman"/>
          <w:sz w:val="24"/>
          <w:szCs w:val="24"/>
        </w:rPr>
        <w:t>ведение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067">
        <w:rPr>
          <w:rFonts w:ascii="Times New Roman" w:hAnsi="Times New Roman"/>
          <w:sz w:val="24"/>
          <w:szCs w:val="24"/>
        </w:rPr>
        <w:t>образовательной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3A3067">
        <w:rPr>
          <w:rFonts w:ascii="Times New Roman" w:hAnsi="Times New Roman"/>
          <w:sz w:val="24"/>
          <w:szCs w:val="24"/>
        </w:rPr>
        <w:t>деятельности.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5412B2" w:rsidRPr="00337F3D" w:rsidRDefault="005412B2" w:rsidP="005412B2">
      <w:pPr>
        <w:spacing w:after="0" w:line="240" w:lineRule="auto"/>
        <w:ind w:firstLine="720"/>
        <w:jc w:val="both"/>
        <w:outlineLvl w:val="2"/>
        <w:rPr>
          <w:rFonts w:ascii="Times New Roman" w:hAnsi="Times New Roman"/>
          <w:b/>
          <w:bCs/>
          <w:color w:val="0000CC"/>
          <w:sz w:val="24"/>
          <w:szCs w:val="24"/>
        </w:rPr>
      </w:pP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4.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Обеспечение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безопасных</w:t>
      </w:r>
      <w:r>
        <w:rPr>
          <w:rFonts w:ascii="Times New Roman" w:hAnsi="Times New Roman"/>
          <w:b/>
          <w:bCs/>
          <w:color w:val="0000CC"/>
          <w:sz w:val="24"/>
          <w:szCs w:val="24"/>
        </w:rPr>
        <w:t xml:space="preserve"> </w:t>
      </w:r>
      <w:r w:rsidRPr="00337F3D">
        <w:rPr>
          <w:rFonts w:ascii="Times New Roman" w:hAnsi="Times New Roman"/>
          <w:b/>
          <w:bCs/>
          <w:color w:val="0000CC"/>
          <w:sz w:val="24"/>
          <w:szCs w:val="24"/>
        </w:rPr>
        <w:t>условий.</w:t>
      </w:r>
    </w:p>
    <w:p w:rsidR="005412B2" w:rsidRPr="00B34EC8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4EC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целях</w:t>
      </w:r>
      <w:r>
        <w:rPr>
          <w:rFonts w:ascii="Times New Roman" w:hAnsi="Times New Roman"/>
          <w:sz w:val="24"/>
          <w:szCs w:val="24"/>
        </w:rPr>
        <w:t xml:space="preserve"> обеспечения безопасных условий для работников и слушателей УМЦ ГОЧС</w:t>
      </w:r>
      <w:r w:rsidRPr="00B34EC8">
        <w:rPr>
          <w:rFonts w:ascii="Times New Roman" w:hAnsi="Times New Roman"/>
          <w:sz w:val="24"/>
          <w:szCs w:val="24"/>
        </w:rPr>
        <w:t>: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разработаны и утверждены начальником ГКУ «Центр» инструкции, которые доведены до всех работников УМЦ ГОЧС и доводятся слушателям:</w:t>
      </w:r>
    </w:p>
    <w:p w:rsidR="005412B2" w:rsidRDefault="005412B2" w:rsidP="005412B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EC8">
        <w:rPr>
          <w:rFonts w:ascii="Times New Roman" w:hAnsi="Times New Roman"/>
          <w:sz w:val="24"/>
          <w:szCs w:val="24"/>
        </w:rPr>
        <w:t>инструкция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действиям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УМЦ ГОЧС ГКУ «Центр» </w:t>
      </w:r>
      <w:r w:rsidRPr="00B34EC8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угрозе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возникновении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чрезвычайных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ситуаций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природного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техногенного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характера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выполнении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мероприятий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гражданской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обороны</w:t>
      </w:r>
      <w:r>
        <w:rPr>
          <w:rFonts w:ascii="Times New Roman" w:hAnsi="Times New Roman"/>
          <w:sz w:val="24"/>
          <w:szCs w:val="24"/>
        </w:rPr>
        <w:t>;</w:t>
      </w:r>
    </w:p>
    <w:p w:rsidR="005412B2" w:rsidRDefault="005412B2" w:rsidP="005412B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34EC8">
        <w:rPr>
          <w:rFonts w:ascii="Times New Roman" w:hAnsi="Times New Roman"/>
          <w:sz w:val="24"/>
          <w:szCs w:val="24"/>
        </w:rPr>
        <w:t>инструкция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мерах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пожарной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безопасности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УМЦ ГОЧС ГКУ «Центр»;</w:t>
      </w:r>
    </w:p>
    <w:p w:rsidR="005412B2" w:rsidRDefault="005412B2" w:rsidP="005412B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инструкция </w:t>
      </w:r>
      <w:r w:rsidRPr="00B34EC8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противодействию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терроризму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действиям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экстремальных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ситуациях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работников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обучающихся</w:t>
      </w:r>
      <w:r>
        <w:rPr>
          <w:rFonts w:ascii="Times New Roman" w:hAnsi="Times New Roman"/>
          <w:sz w:val="24"/>
          <w:szCs w:val="24"/>
        </w:rPr>
        <w:t xml:space="preserve"> УМЦ ГОЧС ГКУ «Центр»;</w:t>
      </w:r>
    </w:p>
    <w:p w:rsidR="005412B2" w:rsidRPr="00B34EC8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4EC8">
        <w:rPr>
          <w:rFonts w:ascii="Times New Roman" w:hAnsi="Times New Roman"/>
          <w:sz w:val="24"/>
          <w:szCs w:val="24"/>
        </w:rPr>
        <w:t>установлена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система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видеонаблюдения</w:t>
      </w:r>
      <w:r>
        <w:rPr>
          <w:rFonts w:ascii="Times New Roman" w:hAnsi="Times New Roman"/>
          <w:sz w:val="24"/>
          <w:szCs w:val="24"/>
        </w:rPr>
        <w:t xml:space="preserve"> в здании и на территории ГКУ «Центр» </w:t>
      </w:r>
      <w:r w:rsidRPr="00B34EC8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видео</w:t>
      </w:r>
      <w:r w:rsidRPr="00B34EC8">
        <w:rPr>
          <w:rFonts w:ascii="Times New Roman" w:hAnsi="Times New Roman"/>
          <w:sz w:val="24"/>
          <w:szCs w:val="24"/>
        </w:rPr>
        <w:t>камеры)</w:t>
      </w:r>
      <w:r>
        <w:rPr>
          <w:rFonts w:ascii="Times New Roman" w:hAnsi="Times New Roman"/>
          <w:sz w:val="24"/>
          <w:szCs w:val="24"/>
        </w:rPr>
        <w:t>;</w:t>
      </w:r>
    </w:p>
    <w:p w:rsidR="005412B2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4EC8">
        <w:rPr>
          <w:rFonts w:ascii="Times New Roman" w:hAnsi="Times New Roman"/>
          <w:sz w:val="24"/>
          <w:szCs w:val="24"/>
        </w:rPr>
        <w:t>имеется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ограждение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периметра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>;</w:t>
      </w:r>
    </w:p>
    <w:p w:rsidR="005412B2" w:rsidRPr="00B34EC8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штате ГКУ «Центр» имеется группа охраны;</w:t>
      </w:r>
    </w:p>
    <w:p w:rsidR="005412B2" w:rsidRPr="00B34EC8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положенной периодичностью проводятся </w:t>
      </w:r>
      <w:r w:rsidRPr="00B34EC8">
        <w:rPr>
          <w:rFonts w:ascii="Times New Roman" w:hAnsi="Times New Roman"/>
          <w:sz w:val="24"/>
          <w:szCs w:val="24"/>
        </w:rPr>
        <w:t>тренировки</w:t>
      </w:r>
      <w:r>
        <w:rPr>
          <w:rFonts w:ascii="Times New Roman" w:hAnsi="Times New Roman"/>
          <w:sz w:val="24"/>
          <w:szCs w:val="24"/>
        </w:rPr>
        <w:t xml:space="preserve"> в составе УМЦ ГОЧС и в составе ГКУ «Центр»;</w:t>
      </w:r>
    </w:p>
    <w:p w:rsidR="005412B2" w:rsidRPr="00B34EC8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34EC8">
        <w:rPr>
          <w:rFonts w:ascii="Times New Roman" w:hAnsi="Times New Roman"/>
          <w:sz w:val="24"/>
          <w:szCs w:val="24"/>
        </w:rPr>
        <w:t>введен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функционирует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электронный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пропускной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4EC8">
        <w:rPr>
          <w:rFonts w:ascii="Times New Roman" w:hAnsi="Times New Roman"/>
          <w:sz w:val="24"/>
          <w:szCs w:val="24"/>
        </w:rPr>
        <w:t>режим</w:t>
      </w:r>
      <w:r>
        <w:rPr>
          <w:rFonts w:ascii="Times New Roman" w:hAnsi="Times New Roman"/>
          <w:sz w:val="24"/>
          <w:szCs w:val="24"/>
        </w:rPr>
        <w:t xml:space="preserve"> для работников ГКУ «Центр»;</w:t>
      </w:r>
    </w:p>
    <w:p w:rsidR="00DA085D" w:rsidRDefault="005412B2" w:rsidP="005412B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установлена </w:t>
      </w:r>
      <w:r w:rsidRPr="00445D78">
        <w:rPr>
          <w:rFonts w:ascii="Times New Roman" w:hAnsi="Times New Roman"/>
          <w:sz w:val="24"/>
          <w:szCs w:val="24"/>
        </w:rPr>
        <w:t>автоматическая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78">
        <w:rPr>
          <w:rFonts w:ascii="Times New Roman" w:hAnsi="Times New Roman"/>
          <w:sz w:val="24"/>
          <w:szCs w:val="24"/>
        </w:rPr>
        <w:t>система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78">
        <w:rPr>
          <w:rFonts w:ascii="Times New Roman" w:hAnsi="Times New Roman"/>
          <w:sz w:val="24"/>
          <w:szCs w:val="24"/>
        </w:rPr>
        <w:t>оповещения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78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78">
        <w:rPr>
          <w:rFonts w:ascii="Times New Roman" w:hAnsi="Times New Roman"/>
          <w:sz w:val="24"/>
          <w:szCs w:val="24"/>
        </w:rPr>
        <w:t>управления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78">
        <w:rPr>
          <w:rFonts w:ascii="Times New Roman" w:hAnsi="Times New Roman"/>
          <w:sz w:val="24"/>
          <w:szCs w:val="24"/>
        </w:rPr>
        <w:t>эвакуацией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78">
        <w:rPr>
          <w:rFonts w:ascii="Times New Roman" w:hAnsi="Times New Roman"/>
          <w:sz w:val="24"/>
          <w:szCs w:val="24"/>
        </w:rPr>
        <w:t>людей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78">
        <w:rPr>
          <w:rFonts w:ascii="Times New Roman" w:hAnsi="Times New Roman"/>
          <w:sz w:val="24"/>
          <w:szCs w:val="24"/>
        </w:rPr>
        <w:t>при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5D78">
        <w:rPr>
          <w:rFonts w:ascii="Times New Roman" w:hAnsi="Times New Roman"/>
          <w:sz w:val="24"/>
          <w:szCs w:val="24"/>
        </w:rPr>
        <w:t>пожаре</w:t>
      </w:r>
      <w:r>
        <w:rPr>
          <w:rFonts w:ascii="Times New Roman" w:hAnsi="Times New Roman"/>
          <w:sz w:val="24"/>
          <w:szCs w:val="24"/>
        </w:rPr>
        <w:t>.</w:t>
      </w:r>
    </w:p>
    <w:p w:rsidR="005412B2" w:rsidRPr="005412B2" w:rsidRDefault="005412B2" w:rsidP="005412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</w:t>
      </w:r>
    </w:p>
    <w:sectPr w:rsidR="005412B2" w:rsidRPr="005412B2" w:rsidSect="00846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4D8B"/>
    <w:multiLevelType w:val="hybridMultilevel"/>
    <w:tmpl w:val="12688DC4"/>
    <w:lvl w:ilvl="0" w:tplc="FCD056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4735598"/>
    <w:multiLevelType w:val="hybridMultilevel"/>
    <w:tmpl w:val="C8EA4918"/>
    <w:lvl w:ilvl="0" w:tplc="8B967B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B2"/>
    <w:rsid w:val="002B4BE6"/>
    <w:rsid w:val="005412B2"/>
    <w:rsid w:val="005F1C9D"/>
    <w:rsid w:val="008465D2"/>
    <w:rsid w:val="009701B8"/>
    <w:rsid w:val="00D74482"/>
    <w:rsid w:val="00DA085D"/>
    <w:rsid w:val="00E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B2"/>
    <w:pPr>
      <w:spacing w:after="160" w:line="259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2B2"/>
    <w:pPr>
      <w:spacing w:after="160" w:line="259" w:lineRule="auto"/>
      <w:ind w:firstLine="0"/>
      <w:jc w:val="left"/>
    </w:pPr>
    <w:rPr>
      <w:rFonts w:ascii="Calibri" w:eastAsia="Calibri" w:hAnsi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2</cp:revision>
  <dcterms:created xsi:type="dcterms:W3CDTF">2025-12-12T09:30:00Z</dcterms:created>
  <dcterms:modified xsi:type="dcterms:W3CDTF">2025-12-12T09:42:00Z</dcterms:modified>
</cp:coreProperties>
</file>